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60" w:rsidRPr="00313C60" w:rsidRDefault="00313C60" w:rsidP="00313C60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/>
        </w:rPr>
        <w:sectPr w:rsidR="00313C60" w:rsidRPr="00313C60" w:rsidSect="00313C60">
          <w:footerReference w:type="even" r:id="rId6"/>
          <w:footerReference w:type="default" r:id="rId7"/>
          <w:footerReference w:type="first" r:id="rId8"/>
          <w:pgSz w:w="11906" w:h="16838" w:code="9"/>
          <w:pgMar w:top="709" w:right="851" w:bottom="1134" w:left="1418" w:header="709" w:footer="709" w:gutter="0"/>
          <w:cols w:space="708"/>
          <w:titlePg/>
          <w:docGrid w:linePitch="360"/>
        </w:sectPr>
      </w:pPr>
      <w:r w:rsidRPr="00313C60">
        <w:rPr>
          <w:rFonts w:ascii="Times New Roman" w:eastAsia="Times New Roman" w:hAnsi="Times New Roman"/>
          <w:sz w:val="28"/>
          <w:szCs w:val="20"/>
          <w:lang/>
        </w:rPr>
        <w:t xml:space="preserve">                 </w:t>
      </w:r>
    </w:p>
    <w:p w:rsidR="00647052" w:rsidRPr="00647052" w:rsidRDefault="00647052" w:rsidP="00647052">
      <w:pPr>
        <w:pageBreakBefore/>
        <w:autoSpaceDE w:val="0"/>
        <w:autoSpaceDN w:val="0"/>
        <w:adjustRightInd w:val="0"/>
        <w:spacing w:after="0" w:line="240" w:lineRule="auto"/>
        <w:ind w:left="9639" w:firstLine="1134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05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052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формирования перечня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r w:rsidRPr="006470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оценки налоговых расходов </w:t>
      </w: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r w:rsidRPr="006470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ind w:left="10206" w:hanging="9780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7052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</w:t>
      </w:r>
    </w:p>
    <w:p w:rsidR="00647052" w:rsidRPr="00647052" w:rsidRDefault="00647052" w:rsidP="0064705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70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r w:rsidRPr="006470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поселения, обусловленных налоговыми льготами, освобождениями</w:t>
      </w:r>
    </w:p>
    <w:p w:rsidR="00647052" w:rsidRPr="00647052" w:rsidRDefault="00647052" w:rsidP="0064705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7052">
        <w:rPr>
          <w:rFonts w:ascii="Times New Roman" w:eastAsia="Times New Roman" w:hAnsi="Times New Roman"/>
          <w:bCs/>
          <w:sz w:val="28"/>
          <w:szCs w:val="28"/>
          <w:lang w:eastAsia="ru-RU"/>
        </w:rPr>
        <w:t>и иными преференциями по налогам, предусмотренными в качестве мер муниципальной поддержки</w:t>
      </w:r>
    </w:p>
    <w:p w:rsidR="00647052" w:rsidRPr="00647052" w:rsidRDefault="00647052" w:rsidP="0064705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70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целями муниципальных 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r w:rsidRPr="006470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701"/>
        <w:gridCol w:w="1701"/>
        <w:gridCol w:w="1843"/>
        <w:gridCol w:w="1701"/>
        <w:gridCol w:w="1842"/>
        <w:gridCol w:w="1418"/>
        <w:gridCol w:w="1418"/>
        <w:gridCol w:w="1418"/>
      </w:tblGrid>
      <w:tr w:rsidR="00647052" w:rsidRPr="00647052" w:rsidTr="00CB4133">
        <w:trPr>
          <w:trHeight w:val="3595"/>
        </w:trPr>
        <w:tc>
          <w:tcPr>
            <w:tcW w:w="567" w:type="dxa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№п/п</w:t>
            </w:r>
          </w:p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Краткое наименование</w:t>
            </w:r>
          </w:p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налогового расхода</w:t>
            </w:r>
          </w:p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Перёдского</w:t>
            </w: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Полное наименование налогового расхода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Перёдского</w:t>
            </w: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Реквизиты нормативного правового акта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Перёдского</w:t>
            </w: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1843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Целевая категория налогового расхода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Перёдского</w:t>
            </w: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Перёдского</w:t>
            </w: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Перёдского</w:t>
            </w: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структурного элемента подпрограммы муниципальной программы </w:t>
            </w:r>
          </w:p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Перёдского</w:t>
            </w: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Наименование куратора налогового расхода</w:t>
            </w:r>
          </w:p>
        </w:tc>
      </w:tr>
      <w:tr w:rsidR="00647052" w:rsidRPr="00647052" w:rsidTr="00CB4133">
        <w:tc>
          <w:tcPr>
            <w:tcW w:w="567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647052" w:rsidRPr="00647052" w:rsidTr="00CB4133">
        <w:tc>
          <w:tcPr>
            <w:tcW w:w="567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7052" w:rsidRPr="00647052" w:rsidTr="00CB4133">
        <w:tc>
          <w:tcPr>
            <w:tcW w:w="567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ind w:left="6237" w:firstLine="851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ind w:left="6237" w:firstLine="851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647052" w:rsidRPr="00647052" w:rsidSect="00585997">
          <w:pgSz w:w="16838" w:h="11906" w:orient="landscape" w:code="9"/>
          <w:pgMar w:top="1304" w:right="851" w:bottom="851" w:left="1134" w:header="709" w:footer="709" w:gutter="0"/>
          <w:cols w:space="708"/>
          <w:titlePg/>
          <w:docGrid w:linePitch="360"/>
        </w:sectPr>
      </w:pP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052"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052">
        <w:rPr>
          <w:rFonts w:ascii="Times New Roman" w:eastAsia="Times New Roman" w:hAnsi="Times New Roman"/>
          <w:sz w:val="28"/>
          <w:szCs w:val="28"/>
          <w:lang w:eastAsia="ru-RU"/>
        </w:rPr>
        <w:t>к Порядку формирования перечня</w:t>
      </w: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052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r w:rsidRPr="006470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ind w:left="7088" w:hanging="127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052">
        <w:rPr>
          <w:rFonts w:ascii="Times New Roman" w:eastAsia="Times New Roman" w:hAnsi="Times New Roman"/>
          <w:sz w:val="28"/>
          <w:szCs w:val="28"/>
          <w:lang w:eastAsia="ru-RU"/>
        </w:rPr>
        <w:t xml:space="preserve"> и оценки налоговых расходов</w:t>
      </w: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r w:rsidRPr="006470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7052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</w:t>
      </w: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052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информации, включаемой в паспорт налогового расхода</w:t>
      </w:r>
      <w:r w:rsidRPr="00647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r w:rsidRPr="006470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"/>
        <w:gridCol w:w="346"/>
        <w:gridCol w:w="4870"/>
        <w:gridCol w:w="1792"/>
        <w:gridCol w:w="2977"/>
      </w:tblGrid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Предоставляемая информация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данных</w:t>
            </w:r>
          </w:p>
        </w:tc>
      </w:tr>
      <w:tr w:rsidR="00647052" w:rsidRPr="00647052" w:rsidTr="00CB4133">
        <w:trPr>
          <w:trHeight w:val="252"/>
        </w:trPr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47052" w:rsidRPr="00647052" w:rsidTr="00CB4133">
        <w:tc>
          <w:tcPr>
            <w:tcW w:w="10207" w:type="dxa"/>
            <w:gridSpan w:val="5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1. Нормативные характеристики налогового расхода 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налогов, по которым предусматриваются налоговые льготы, </w:t>
            </w:r>
          </w:p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 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Нормативные правовые акты, которыми предусматриваются налоговые льготы, </w:t>
            </w:r>
          </w:p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 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Категория плательщиков налогов, для которых предусмотрены налоговые льготы, </w:t>
            </w:r>
          </w:p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Даты вступления в силу нормативных правовых актов, отменяющих налоговые льготы, </w:t>
            </w:r>
          </w:p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647052" w:rsidRPr="00647052" w:rsidTr="00CB4133">
        <w:tc>
          <w:tcPr>
            <w:tcW w:w="10207" w:type="dxa"/>
            <w:gridSpan w:val="5"/>
            <w:vAlign w:val="center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2. Целевые характеристики налогового расхода 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Целевая категория налоговых расходов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куратора налогового расхода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куратора налогового расхода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муниципальных программ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наименования нормативных правовых актов, определяющих цели социально-экономического развития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не относящиеся к муниципальным программам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и </w:t>
            </w:r>
          </w:p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данные куратора налогового расхода 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структурных элементов муниципальных программ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 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Показатели (индикаторы) достижения целей муниципальных программ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и (или) целей социально-экономического развития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не относящихся к муниципальным программам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Значения показателей (индикаторов) достижения целей муниципальных программ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и (или) целей социально-экономического развития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не относящихся к муниципальным программам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и (или) целей социально-экономического развития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не относящихся к муниципальным программам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647052" w:rsidRPr="00647052" w:rsidTr="00CB4133">
        <w:tc>
          <w:tcPr>
            <w:tcW w:w="10207" w:type="dxa"/>
            <w:gridSpan w:val="5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3. Фискальные характеристики налогового расхода 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налоговым законодательством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 ИФНС №1 по Новгородской области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сельского поселения (единиц)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 ИФНС №1 по Новгородской области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Базовый объем налогов, задекларированный для уплаты в бюджет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(тыс. рублей)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 ИФНС №1 по Новгородской области</w:t>
            </w:r>
          </w:p>
        </w:tc>
      </w:tr>
      <w:tr w:rsidR="00647052" w:rsidRPr="00647052" w:rsidTr="00CB4133">
        <w:trPr>
          <w:trHeight w:val="1832"/>
        </w:trPr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налогов, задекларированный для уплаты в бюджет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за 6 лет, предшествующих отчетному финансовому году (тыс. рублей) 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 ИФНС №1 по Новгородской области</w:t>
            </w:r>
          </w:p>
        </w:tc>
      </w:tr>
      <w:tr w:rsidR="00647052" w:rsidRPr="00647052" w:rsidTr="00CB41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22" w:type="dxa"/>
          <w:wAfter w:w="4769" w:type="dxa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7052" w:rsidRPr="00647052" w:rsidRDefault="00647052" w:rsidP="00647052">
      <w:pPr>
        <w:spacing w:after="0" w:line="240" w:lineRule="auto"/>
        <w:ind w:right="6066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C1DA2" w:rsidRDefault="002C1DA2"/>
    <w:sectPr w:rsidR="002C1DA2" w:rsidSect="0040111A">
      <w:pgSz w:w="11906" w:h="16838" w:code="9"/>
      <w:pgMar w:top="993" w:right="566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E79" w:rsidRDefault="00261E79" w:rsidP="00313C60">
      <w:pPr>
        <w:spacing w:after="0" w:line="240" w:lineRule="auto"/>
      </w:pPr>
      <w:r>
        <w:separator/>
      </w:r>
    </w:p>
  </w:endnote>
  <w:endnote w:type="continuationSeparator" w:id="1">
    <w:p w:rsidR="00261E79" w:rsidRDefault="00261E79" w:rsidP="0031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B455E3" w:rsidP="006608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4A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1001" w:rsidRDefault="00261E7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313C60" w:rsidP="006608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681001" w:rsidRPr="00F81E59" w:rsidRDefault="00261E79" w:rsidP="00476F55">
    <w:pPr>
      <w:pStyle w:val="a3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261E79">
    <w:pPr>
      <w:pStyle w:val="a3"/>
      <w:jc w:val="right"/>
    </w:pPr>
  </w:p>
  <w:p w:rsidR="00681001" w:rsidRDefault="00261E7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E79" w:rsidRDefault="00261E79" w:rsidP="00313C60">
      <w:pPr>
        <w:spacing w:after="0" w:line="240" w:lineRule="auto"/>
      </w:pPr>
      <w:r>
        <w:separator/>
      </w:r>
    </w:p>
  </w:footnote>
  <w:footnote w:type="continuationSeparator" w:id="1">
    <w:p w:rsidR="00261E79" w:rsidRDefault="00261E79" w:rsidP="00313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54057"/>
    <w:rsid w:val="000C6D4B"/>
    <w:rsid w:val="001D4AB4"/>
    <w:rsid w:val="00261E79"/>
    <w:rsid w:val="002C1DA2"/>
    <w:rsid w:val="00313C60"/>
    <w:rsid w:val="0040564A"/>
    <w:rsid w:val="00554057"/>
    <w:rsid w:val="00647052"/>
    <w:rsid w:val="007D7C1E"/>
    <w:rsid w:val="008D11B8"/>
    <w:rsid w:val="00B455E3"/>
    <w:rsid w:val="00C639C4"/>
    <w:rsid w:val="00E6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1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13C60"/>
    <w:rPr>
      <w:rFonts w:ascii="Calibri" w:eastAsia="Calibri" w:hAnsi="Calibri" w:cs="Times New Roman"/>
    </w:rPr>
  </w:style>
  <w:style w:type="character" w:styleId="a5">
    <w:name w:val="page number"/>
    <w:basedOn w:val="a0"/>
    <w:rsid w:val="00313C60"/>
  </w:style>
  <w:style w:type="paragraph" w:styleId="a6">
    <w:name w:val="Balloon Text"/>
    <w:basedOn w:val="a"/>
    <w:link w:val="a7"/>
    <w:uiPriority w:val="99"/>
    <w:semiHidden/>
    <w:unhideWhenUsed/>
    <w:rsid w:val="0031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C6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1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3C6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1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13C60"/>
    <w:rPr>
      <w:rFonts w:ascii="Calibri" w:eastAsia="Calibri" w:hAnsi="Calibri" w:cs="Times New Roman"/>
    </w:rPr>
  </w:style>
  <w:style w:type="character" w:styleId="a5">
    <w:name w:val="page number"/>
    <w:basedOn w:val="a0"/>
    <w:rsid w:val="00313C60"/>
  </w:style>
  <w:style w:type="paragraph" w:styleId="a6">
    <w:name w:val="Balloon Text"/>
    <w:basedOn w:val="a"/>
    <w:link w:val="a7"/>
    <w:uiPriority w:val="99"/>
    <w:semiHidden/>
    <w:unhideWhenUsed/>
    <w:rsid w:val="0031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C6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1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3C6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Redaktor</cp:lastModifiedBy>
  <cp:revision>7</cp:revision>
  <dcterms:created xsi:type="dcterms:W3CDTF">2020-02-06T05:48:00Z</dcterms:created>
  <dcterms:modified xsi:type="dcterms:W3CDTF">2020-07-17T05:31:00Z</dcterms:modified>
</cp:coreProperties>
</file>