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582328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D90702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23.04</w:t>
      </w:r>
      <w:r w:rsidR="00B257C3">
        <w:rPr>
          <w:b/>
          <w:sz w:val="28"/>
          <w:szCs w:val="28"/>
        </w:rPr>
        <w:t>.202</w:t>
      </w:r>
      <w:r w:rsidR="00E556C6">
        <w:rPr>
          <w:b/>
          <w:sz w:val="28"/>
          <w:szCs w:val="28"/>
        </w:rPr>
        <w:t>5</w:t>
      </w:r>
      <w:r w:rsidR="009506DE">
        <w:rPr>
          <w:b/>
          <w:sz w:val="28"/>
          <w:szCs w:val="28"/>
        </w:rPr>
        <w:t xml:space="preserve">   №</w:t>
      </w:r>
      <w:r w:rsidR="00582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13/1</w:t>
      </w:r>
      <w:r w:rsidR="009506DE" w:rsidRPr="00E26121">
        <w:rPr>
          <w:b/>
          <w:sz w:val="28"/>
          <w:szCs w:val="28"/>
        </w:rPr>
        <w:t xml:space="preserve"> – </w:t>
      </w:r>
      <w:proofErr w:type="spellStart"/>
      <w:r w:rsidR="009506DE" w:rsidRPr="00E26121">
        <w:rPr>
          <w:b/>
          <w:sz w:val="28"/>
          <w:szCs w:val="28"/>
        </w:rPr>
        <w:t>рг</w:t>
      </w:r>
      <w:proofErr w:type="spellEnd"/>
    </w:p>
    <w:p w:rsidR="009506DE" w:rsidRPr="00582328" w:rsidRDefault="009506DE" w:rsidP="00E26121">
      <w:pPr>
        <w:tabs>
          <w:tab w:val="left" w:pos="6943"/>
        </w:tabs>
        <w:jc w:val="center"/>
        <w:rPr>
          <w:sz w:val="28"/>
        </w:rPr>
      </w:pPr>
      <w:r w:rsidRPr="00582328">
        <w:rPr>
          <w:sz w:val="28"/>
          <w:szCs w:val="28"/>
        </w:rPr>
        <w:t xml:space="preserve">д. </w:t>
      </w:r>
      <w:proofErr w:type="spellStart"/>
      <w:r w:rsidRPr="00582328">
        <w:rPr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1 квартал 202</w:t>
      </w:r>
      <w:r w:rsidR="00D90702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DB41BD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E556C6">
        <w:rPr>
          <w:sz w:val="28"/>
          <w:szCs w:val="28"/>
        </w:rPr>
        <w:t>5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B76411">
        <w:rPr>
          <w:sz w:val="28"/>
          <w:szCs w:val="28"/>
        </w:rPr>
        <w:t>2 367 995,73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9F248C">
        <w:rPr>
          <w:sz w:val="28"/>
          <w:szCs w:val="28"/>
        </w:rPr>
        <w:t>3</w:t>
      </w:r>
      <w:r w:rsidR="00B76411">
        <w:rPr>
          <w:sz w:val="28"/>
          <w:szCs w:val="28"/>
        </w:rPr>
        <w:t> 387 253,65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DB41BD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DB41BD">
        <w:rPr>
          <w:sz w:val="28"/>
          <w:szCs w:val="28"/>
        </w:rPr>
        <w:t>5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jc w:val="center"/>
        <w:rPr>
          <w:sz w:val="28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582328" w:rsidRDefault="00582328" w:rsidP="00AB7F76">
      <w:pPr>
        <w:rPr>
          <w:sz w:val="16"/>
          <w:szCs w:val="16"/>
        </w:rPr>
      </w:pPr>
    </w:p>
    <w:p w:rsidR="00582328" w:rsidRDefault="00582328" w:rsidP="00AB7F76">
      <w:pPr>
        <w:rPr>
          <w:sz w:val="16"/>
          <w:szCs w:val="16"/>
        </w:rPr>
      </w:pPr>
    </w:p>
    <w:p w:rsidR="00582328" w:rsidRDefault="00582328" w:rsidP="00AB7F76">
      <w:pPr>
        <w:rPr>
          <w:sz w:val="16"/>
          <w:szCs w:val="16"/>
        </w:rPr>
      </w:pPr>
    </w:p>
    <w:p w:rsidR="00582328" w:rsidRDefault="00582328" w:rsidP="00AB7F76">
      <w:pPr>
        <w:rPr>
          <w:sz w:val="16"/>
          <w:szCs w:val="16"/>
        </w:rPr>
      </w:pPr>
    </w:p>
    <w:p w:rsidR="00582328" w:rsidRDefault="00582328" w:rsidP="00AB7F76">
      <w:pPr>
        <w:rPr>
          <w:sz w:val="16"/>
          <w:szCs w:val="16"/>
        </w:rPr>
      </w:pPr>
    </w:p>
    <w:p w:rsidR="00582328" w:rsidRDefault="00582328" w:rsidP="00AB7F76">
      <w:pPr>
        <w:rPr>
          <w:sz w:val="16"/>
          <w:szCs w:val="16"/>
        </w:rPr>
      </w:pPr>
    </w:p>
    <w:p w:rsidR="00582328" w:rsidRDefault="00582328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>
        <w:rPr>
          <w:b/>
        </w:rPr>
        <w:t>1 КВАРТАЛ 202</w:t>
      </w:r>
      <w:r w:rsidR="00B76411">
        <w:rPr>
          <w:b/>
        </w:rPr>
        <w:t>5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13733065,00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2367995,73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3586700,00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642474,48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30840,35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30840,35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30840,35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1841000,00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442596,93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962900,00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217404,52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1235,32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242652,89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-98600,00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-18695,80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B7641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B7641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9328,20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9328,20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1557000,00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158809,00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69627,37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69627,37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89181,63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89181,63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9825,00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79356,63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79356,63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10146365,00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1725521,25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10146365,00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1725521,25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6563000,00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1640750,00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6563000,00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1640750,00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6563000,00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1640750,00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3156000,00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</w:t>
            </w:r>
            <w:r w:rsidR="00F95AA2">
              <w:rPr>
                <w:rFonts w:ascii="Arial CYR" w:hAnsi="Arial CYR" w:cs="Arial CYR"/>
                <w:sz w:val="18"/>
                <w:szCs w:val="18"/>
              </w:rPr>
              <w:t>9085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427365,00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84771,25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164165,00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41041,25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164165,00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41041,25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263200,00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43730,00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</w:t>
            </w:r>
            <w:r w:rsidR="009506DE">
              <w:rPr>
                <w:rFonts w:ascii="Arial" w:hAnsi="Arial" w:cs="Arial"/>
                <w:sz w:val="20"/>
                <w:szCs w:val="20"/>
              </w:rPr>
              <w:t> </w:t>
            </w:r>
            <w:r w:rsidR="009506DE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43730,00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F95AA2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F95AA2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8C703D">
              <w:rPr>
                <w:rFonts w:ascii="Arial" w:hAnsi="Arial" w:cs="Arial"/>
                <w:sz w:val="18"/>
                <w:szCs w:val="18"/>
              </w:rPr>
              <w:t>2082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3C2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3C25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C25" w:rsidRPr="008C703D" w:rsidRDefault="00D53C25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 xml:space="preserve">000 2 02 49999 10 2130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20"/>
                <w:szCs w:val="20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>000 2 0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10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506DE" w:rsidRDefault="009506DE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7A1725" w:rsidRDefault="007A1725" w:rsidP="002376B1"/>
    <w:p w:rsidR="007A1725" w:rsidRDefault="007A1725" w:rsidP="002376B1"/>
    <w:p w:rsidR="007A1725" w:rsidRDefault="007A1725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01.04.202</w:t>
      </w:r>
      <w:r w:rsidR="00F95AA2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гос.управления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13733065,00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2367995,73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159300,00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30840,35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962900,00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217404,52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1235,32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972400,00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242652,89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-98600,00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-18695,80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9328,20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69627,37</w:t>
            </w:r>
          </w:p>
        </w:tc>
      </w:tr>
      <w:tr w:rsidR="009506DE" w:rsidRPr="00687823" w:rsidTr="001647DA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9825,00</w:t>
            </w:r>
          </w:p>
        </w:tc>
      </w:tr>
      <w:tr w:rsidR="009506DE" w:rsidRPr="00687823" w:rsidTr="001647DA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1051000,00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79356,63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7A1725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25" w:rsidRDefault="007A1725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6563000,00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1640750,00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3156000,00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164165,00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41041,25</w:t>
            </w:r>
          </w:p>
        </w:tc>
      </w:tr>
      <w:tr w:rsidR="009506DE" w:rsidRPr="00687823" w:rsidTr="007C639F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43730,00</w:t>
            </w:r>
          </w:p>
        </w:tc>
      </w:tr>
      <w:tr w:rsidR="009506DE" w:rsidRPr="00687823" w:rsidTr="007C639F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Hlk164689183"/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bookmarkEnd w:id="0"/>
      <w:tr w:rsidR="007C639F" w:rsidRPr="00687823" w:rsidTr="007C639F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9F" w:rsidRPr="00687823" w:rsidRDefault="007C639F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F95AA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F95AA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22679935,00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3387253,65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22679935,00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3387253,65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6649770,00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1316506,81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1151000,00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216981,46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гос.власти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5288770,00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1031925,35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</w:tr>
      <w:tr w:rsidR="007A1725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25" w:rsidRPr="00BB2545" w:rsidRDefault="007A1725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140500,00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8100,00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164165,00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12753,62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23558,49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11047000,00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610970,00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10997000,00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610970,00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3903000,00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1283982,93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3903000,00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1283982,93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40529,40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98952,40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-8946870,00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-1019257,92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гос.управления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8946870,00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1019257,92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8946870,00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1019257,92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-13733065,00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-2367995,73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22679935,00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22FD1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3387253,65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01.04.202</w:t>
      </w:r>
      <w:r w:rsidR="00922FD1">
        <w:rPr>
          <w:sz w:val="18"/>
          <w:szCs w:val="18"/>
        </w:rPr>
        <w:t>5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922FD1">
        <w:rPr>
          <w:sz w:val="18"/>
          <w:szCs w:val="18"/>
        </w:rPr>
        <w:t>570 755,33</w:t>
      </w:r>
      <w:r w:rsidRPr="009406C6">
        <w:rPr>
          <w:sz w:val="18"/>
          <w:szCs w:val="18"/>
        </w:rPr>
        <w:t xml:space="preserve"> (</w:t>
      </w:r>
      <w:r w:rsidR="00922FD1">
        <w:rPr>
          <w:sz w:val="18"/>
          <w:szCs w:val="18"/>
        </w:rPr>
        <w:t xml:space="preserve">Пятьсот семьдесят тысяч семьсот пятьдесят пять </w:t>
      </w:r>
      <w:r w:rsidR="001647DA">
        <w:rPr>
          <w:sz w:val="18"/>
          <w:szCs w:val="18"/>
        </w:rPr>
        <w:t>рубл</w:t>
      </w:r>
      <w:r w:rsidR="00922FD1">
        <w:rPr>
          <w:sz w:val="18"/>
          <w:szCs w:val="18"/>
        </w:rPr>
        <w:t>ей</w:t>
      </w:r>
      <w:r w:rsidR="001647DA">
        <w:rPr>
          <w:sz w:val="18"/>
          <w:szCs w:val="18"/>
        </w:rPr>
        <w:t xml:space="preserve"> </w:t>
      </w:r>
      <w:r w:rsidR="00922FD1">
        <w:rPr>
          <w:sz w:val="18"/>
          <w:szCs w:val="18"/>
        </w:rPr>
        <w:t>33</w:t>
      </w:r>
      <w:r w:rsidR="001647DA">
        <w:rPr>
          <w:sz w:val="18"/>
          <w:szCs w:val="18"/>
        </w:rPr>
        <w:t xml:space="preserve"> копейки</w:t>
      </w:r>
      <w:r w:rsidRPr="009406C6">
        <w:rPr>
          <w:sz w:val="18"/>
          <w:szCs w:val="18"/>
        </w:rPr>
        <w:t xml:space="preserve">) 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</w:t>
      </w:r>
      <w:r w:rsidR="00922FD1">
        <w:rPr>
          <w:sz w:val="18"/>
          <w:szCs w:val="18"/>
        </w:rPr>
        <w:t>7</w:t>
      </w:r>
      <w:r w:rsidRPr="009406C6">
        <w:rPr>
          <w:sz w:val="18"/>
          <w:szCs w:val="18"/>
        </w:rPr>
        <w:t xml:space="preserve"> человек; фактические затраты на них </w:t>
      </w:r>
      <w:r w:rsidR="001647DA">
        <w:rPr>
          <w:sz w:val="18"/>
          <w:szCs w:val="18"/>
        </w:rPr>
        <w:t>1</w:t>
      </w:r>
      <w:r w:rsidR="00922FD1">
        <w:rPr>
          <w:sz w:val="18"/>
          <w:szCs w:val="18"/>
        </w:rPr>
        <w:t> 225 576,67</w:t>
      </w:r>
      <w:r w:rsidRPr="009406C6">
        <w:rPr>
          <w:sz w:val="18"/>
          <w:szCs w:val="18"/>
        </w:rPr>
        <w:t xml:space="preserve"> (</w:t>
      </w:r>
      <w:r w:rsidR="001647DA">
        <w:rPr>
          <w:sz w:val="18"/>
          <w:szCs w:val="18"/>
        </w:rPr>
        <w:t xml:space="preserve">Один миллион </w:t>
      </w:r>
      <w:r w:rsidR="00922FD1">
        <w:rPr>
          <w:sz w:val="18"/>
          <w:szCs w:val="18"/>
        </w:rPr>
        <w:t>двести двадцать пять тысяч пятьсот семьдесят шесть рублей</w:t>
      </w:r>
      <w:r w:rsidR="001647DA">
        <w:rPr>
          <w:sz w:val="18"/>
          <w:szCs w:val="18"/>
        </w:rPr>
        <w:t xml:space="preserve"> </w:t>
      </w:r>
      <w:r w:rsidR="00922FD1">
        <w:rPr>
          <w:sz w:val="18"/>
          <w:szCs w:val="18"/>
        </w:rPr>
        <w:t>67</w:t>
      </w:r>
      <w:r w:rsidR="001647DA">
        <w:rPr>
          <w:sz w:val="18"/>
          <w:szCs w:val="18"/>
        </w:rPr>
        <w:t xml:space="preserve"> копе</w:t>
      </w:r>
      <w:r w:rsidR="00922FD1">
        <w:rPr>
          <w:sz w:val="18"/>
          <w:szCs w:val="18"/>
        </w:rPr>
        <w:t>ек</w:t>
      </w:r>
      <w:r w:rsidR="00B257C3">
        <w:rPr>
          <w:sz w:val="18"/>
          <w:szCs w:val="18"/>
        </w:rPr>
        <w:t xml:space="preserve"> </w:t>
      </w:r>
      <w:r w:rsidRPr="009406C6">
        <w:rPr>
          <w:sz w:val="18"/>
          <w:szCs w:val="18"/>
        </w:rPr>
        <w:t>)</w:t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</w:t>
      </w:r>
      <w:r w:rsidR="00922FD1">
        <w:rPr>
          <w:sz w:val="28"/>
          <w:szCs w:val="28"/>
        </w:rPr>
        <w:t>Антонова А.В.</w:t>
      </w:r>
      <w:r w:rsidRPr="008A1793">
        <w:rPr>
          <w:sz w:val="28"/>
          <w:szCs w:val="28"/>
        </w:rPr>
        <w:t xml:space="preserve">   </w:t>
      </w:r>
      <w:r w:rsidRPr="008A1793">
        <w:rPr>
          <w:sz w:val="28"/>
          <w:szCs w:val="28"/>
        </w:rPr>
        <w:tab/>
      </w:r>
    </w:p>
    <w:p w:rsidR="009506DE" w:rsidRPr="000F625E" w:rsidRDefault="009506DE" w:rsidP="00F33832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61E33"/>
    <w:rsid w:val="00081CE4"/>
    <w:rsid w:val="000A5F51"/>
    <w:rsid w:val="000B7323"/>
    <w:rsid w:val="000C058F"/>
    <w:rsid w:val="000C21B1"/>
    <w:rsid w:val="000C570C"/>
    <w:rsid w:val="000D153C"/>
    <w:rsid w:val="000E3111"/>
    <w:rsid w:val="000F08F2"/>
    <w:rsid w:val="000F625E"/>
    <w:rsid w:val="000F6A6A"/>
    <w:rsid w:val="000F7396"/>
    <w:rsid w:val="00104945"/>
    <w:rsid w:val="00114D66"/>
    <w:rsid w:val="001165C5"/>
    <w:rsid w:val="00131B25"/>
    <w:rsid w:val="001338BE"/>
    <w:rsid w:val="001647DA"/>
    <w:rsid w:val="00213903"/>
    <w:rsid w:val="00221E78"/>
    <w:rsid w:val="002376B1"/>
    <w:rsid w:val="00277215"/>
    <w:rsid w:val="00280041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4083"/>
    <w:rsid w:val="00392A7B"/>
    <w:rsid w:val="00394E70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73301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82328"/>
    <w:rsid w:val="00592204"/>
    <w:rsid w:val="005A4686"/>
    <w:rsid w:val="00604077"/>
    <w:rsid w:val="00613CA5"/>
    <w:rsid w:val="00622B0B"/>
    <w:rsid w:val="00656ED2"/>
    <w:rsid w:val="0067048B"/>
    <w:rsid w:val="00687823"/>
    <w:rsid w:val="00696D68"/>
    <w:rsid w:val="006F2047"/>
    <w:rsid w:val="007055FC"/>
    <w:rsid w:val="007251C3"/>
    <w:rsid w:val="00734BE9"/>
    <w:rsid w:val="007377DB"/>
    <w:rsid w:val="007577F0"/>
    <w:rsid w:val="00770464"/>
    <w:rsid w:val="007A1725"/>
    <w:rsid w:val="007A1770"/>
    <w:rsid w:val="007A613B"/>
    <w:rsid w:val="007C639F"/>
    <w:rsid w:val="0080380C"/>
    <w:rsid w:val="00807D21"/>
    <w:rsid w:val="00862835"/>
    <w:rsid w:val="008800CD"/>
    <w:rsid w:val="008A0780"/>
    <w:rsid w:val="008A1793"/>
    <w:rsid w:val="008C703D"/>
    <w:rsid w:val="009066F8"/>
    <w:rsid w:val="00921770"/>
    <w:rsid w:val="00922FD1"/>
    <w:rsid w:val="0092517D"/>
    <w:rsid w:val="00930F73"/>
    <w:rsid w:val="009406C6"/>
    <w:rsid w:val="00944961"/>
    <w:rsid w:val="009506DE"/>
    <w:rsid w:val="0096258B"/>
    <w:rsid w:val="009A6C00"/>
    <w:rsid w:val="009D4EDB"/>
    <w:rsid w:val="009E1588"/>
    <w:rsid w:val="009E4E1F"/>
    <w:rsid w:val="009F248C"/>
    <w:rsid w:val="00A17805"/>
    <w:rsid w:val="00A527FA"/>
    <w:rsid w:val="00A66AE2"/>
    <w:rsid w:val="00AB067C"/>
    <w:rsid w:val="00AB448D"/>
    <w:rsid w:val="00AB7F76"/>
    <w:rsid w:val="00AD3402"/>
    <w:rsid w:val="00AD7897"/>
    <w:rsid w:val="00AE7A6B"/>
    <w:rsid w:val="00B257C3"/>
    <w:rsid w:val="00B55573"/>
    <w:rsid w:val="00B62447"/>
    <w:rsid w:val="00B66AA9"/>
    <w:rsid w:val="00B7274C"/>
    <w:rsid w:val="00B76411"/>
    <w:rsid w:val="00B852DA"/>
    <w:rsid w:val="00BA18D5"/>
    <w:rsid w:val="00BA1B01"/>
    <w:rsid w:val="00BB2545"/>
    <w:rsid w:val="00BC6C78"/>
    <w:rsid w:val="00BE5B7B"/>
    <w:rsid w:val="00C55D1A"/>
    <w:rsid w:val="00C64BEB"/>
    <w:rsid w:val="00C8780C"/>
    <w:rsid w:val="00CB54A7"/>
    <w:rsid w:val="00CE0EC3"/>
    <w:rsid w:val="00D238D8"/>
    <w:rsid w:val="00D53C25"/>
    <w:rsid w:val="00D54AC9"/>
    <w:rsid w:val="00D57DBF"/>
    <w:rsid w:val="00D76F88"/>
    <w:rsid w:val="00D90702"/>
    <w:rsid w:val="00D90D02"/>
    <w:rsid w:val="00DB41BD"/>
    <w:rsid w:val="00DC74A4"/>
    <w:rsid w:val="00DD63EF"/>
    <w:rsid w:val="00E26121"/>
    <w:rsid w:val="00E34865"/>
    <w:rsid w:val="00E436C5"/>
    <w:rsid w:val="00E445D2"/>
    <w:rsid w:val="00E474A7"/>
    <w:rsid w:val="00E556C6"/>
    <w:rsid w:val="00E61FDE"/>
    <w:rsid w:val="00E72B6C"/>
    <w:rsid w:val="00E81397"/>
    <w:rsid w:val="00EA2FCB"/>
    <w:rsid w:val="00EC4550"/>
    <w:rsid w:val="00EF1D57"/>
    <w:rsid w:val="00F1057E"/>
    <w:rsid w:val="00F329C1"/>
    <w:rsid w:val="00F33832"/>
    <w:rsid w:val="00F3388E"/>
    <w:rsid w:val="00F95AA2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57</cp:revision>
  <cp:lastPrinted>2025-07-10T09:41:00Z</cp:lastPrinted>
  <dcterms:created xsi:type="dcterms:W3CDTF">2017-03-31T11:15:00Z</dcterms:created>
  <dcterms:modified xsi:type="dcterms:W3CDTF">2025-07-10T09:41:00Z</dcterms:modified>
</cp:coreProperties>
</file>