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E" w:rsidRDefault="001825CE" w:rsidP="001825C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1825CE" w:rsidRDefault="001825CE" w:rsidP="001825C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21.02..2018 № 94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1825CE" w:rsidRDefault="001825CE" w:rsidP="001825C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 внесении изменений в Порядок проведения антикоррупционной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экспертизы нормативных правовых актов (проектов нормативных правовых актов) 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1825CE" w:rsidRDefault="001825CE" w:rsidP="001825C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 соответствии с предложением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Боровичской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межрайонной прокуратуры в порядке статьи 9 Федерального закона «О прокуратуре Российской Федерации» об изменении нормативного акта,</w:t>
      </w:r>
      <w:r>
        <w:rPr>
          <w:rFonts w:ascii="Arial" w:hAnsi="Arial" w:cs="Arial"/>
          <w:color w:val="1E1D1E"/>
          <w:sz w:val="18"/>
          <w:szCs w:val="18"/>
        </w:rPr>
        <w:br/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1825CE" w:rsidRDefault="001825CE" w:rsidP="001825C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РЕШИЛ:</w:t>
      </w:r>
    </w:p>
    <w:p w:rsidR="001825CE" w:rsidRDefault="001825CE" w:rsidP="001825C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Внести изменения в решение Совета депутатов Опеченского сельского поселения от 30.11.2016 № 51 «Об утверждении Порядка проведения антикоррупционной экспертизы нормативных правовых актов (проектов нормативных правовых актов) Совета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</w:t>
      </w:r>
      <w:r>
        <w:rPr>
          <w:rFonts w:ascii="Arial" w:hAnsi="Arial" w:cs="Arial"/>
          <w:color w:val="1E1D1E"/>
          <w:sz w:val="18"/>
          <w:szCs w:val="18"/>
        </w:rPr>
        <w:br/>
        <w:t>Изложив подпункт 3 пункта 5 в новой редакции «5. Взаимодействие с органами прокуратуры</w:t>
      </w:r>
      <w:r>
        <w:rPr>
          <w:rFonts w:ascii="Arial" w:hAnsi="Arial" w:cs="Arial"/>
          <w:color w:val="1E1D1E"/>
          <w:sz w:val="18"/>
          <w:szCs w:val="18"/>
        </w:rPr>
        <w:br/>
        <w:t xml:space="preserve">3. После проведения указанных экспертиз Главой сельского поселения работник Администрации сельского поселения, разработавший проект, готовит сопроводительное письмо о направлении проекта нормативного правового акта и заключения по результатам проведенной антикоррупционной экспертизы Главой сельского поселения, 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Боровичскую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межрайонную прокуратуру для проведения антикоррупционной экспертизы проекта.</w:t>
      </w:r>
      <w:r>
        <w:rPr>
          <w:rFonts w:ascii="Arial" w:hAnsi="Arial" w:cs="Arial"/>
          <w:color w:val="1E1D1E"/>
          <w:sz w:val="18"/>
          <w:szCs w:val="18"/>
        </w:rPr>
        <w:br/>
        <w:t>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преимущественно в форме электронного документа на адрес электронной почты прокуратуры. 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прокуратурой».</w:t>
      </w:r>
      <w:r>
        <w:rPr>
          <w:rFonts w:ascii="Arial" w:hAnsi="Arial" w:cs="Arial"/>
          <w:color w:val="1E1D1E"/>
          <w:sz w:val="18"/>
          <w:szCs w:val="18"/>
        </w:rPr>
        <w:br/>
        <w:t xml:space="preserve">Нормативные правовые акты, принятые Советом депутатов сельского поселения, предоставляются в прокуратуру района для проведения антикоррупционной экспертизы каждые 10 дней, ответственным должностным лицом администрации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  <w:r>
        <w:rPr>
          <w:rFonts w:ascii="Arial" w:hAnsi="Arial" w:cs="Arial"/>
          <w:color w:val="1E1D1E"/>
          <w:sz w:val="18"/>
          <w:szCs w:val="18"/>
        </w:rPr>
        <w:br/>
        <w:t xml:space="preserve">2. Опубликовать решение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1825CE" w:rsidRDefault="001825CE" w:rsidP="001825C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О.В. Феофанова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E"/>
    <w:rsid w:val="00034B75"/>
    <w:rsid w:val="000B380C"/>
    <w:rsid w:val="001825CE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5D88-A2D9-4A9F-BE1F-675CFD3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2023-03-10T07:48:00Z</dcterms:created>
  <dcterms:modified xsi:type="dcterms:W3CDTF">2023-03-10T07:48:00Z</dcterms:modified>
</cp:coreProperties>
</file>