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8B3A1E" w:rsidRPr="008B3A1E" w:rsidTr="00D45D58">
        <w:trPr>
          <w:trHeight w:val="900"/>
        </w:trPr>
        <w:tc>
          <w:tcPr>
            <w:tcW w:w="4140" w:type="dxa"/>
          </w:tcPr>
          <w:p w:rsidR="008B3A1E" w:rsidRPr="008B3A1E" w:rsidRDefault="008B3A1E" w:rsidP="008B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A1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8B3A1E" w:rsidRPr="008B3A1E" w:rsidRDefault="008B3A1E" w:rsidP="008B3A1E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rFonts w:ascii="Times New Roman" w:hAnsi="Times New Roman"/>
                <w:b/>
                <w:sz w:val="30"/>
                <w:szCs w:val="24"/>
              </w:rPr>
            </w:pPr>
          </w:p>
          <w:p w:rsidR="008B3A1E" w:rsidRPr="008B3A1E" w:rsidRDefault="008B3A1E" w:rsidP="008B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B3A1E" w:rsidRPr="008B3A1E" w:rsidRDefault="008B3A1E" w:rsidP="008B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C03F31" w:rsidRPr="008B3A1E" w:rsidRDefault="00B4384A" w:rsidP="008B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3A1E" w:rsidRPr="008B3A1E" w:rsidRDefault="008B3A1E" w:rsidP="008B3A1E">
      <w:pPr>
        <w:jc w:val="center"/>
        <w:rPr>
          <w:rFonts w:ascii="Times New Roman" w:hAnsi="Times New Roman"/>
          <w:sz w:val="28"/>
          <w:szCs w:val="28"/>
        </w:rPr>
      </w:pPr>
    </w:p>
    <w:p w:rsidR="008B3A1E" w:rsidRPr="008B3A1E" w:rsidRDefault="008B3A1E" w:rsidP="008B3A1E">
      <w:pPr>
        <w:jc w:val="center"/>
        <w:rPr>
          <w:rFonts w:ascii="Times New Roman" w:hAnsi="Times New Roman"/>
          <w:b/>
          <w:sz w:val="28"/>
          <w:szCs w:val="28"/>
        </w:rPr>
      </w:pPr>
      <w:r w:rsidRPr="008B3A1E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8B3A1E" w:rsidRPr="008B3A1E" w:rsidRDefault="008B3A1E" w:rsidP="008B3A1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B3A1E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Pr="008B3A1E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8B3A1E" w:rsidRPr="008B3A1E" w:rsidRDefault="008B3A1E" w:rsidP="008B3A1E">
      <w:pPr>
        <w:spacing w:line="480" w:lineRule="exact"/>
        <w:jc w:val="center"/>
        <w:rPr>
          <w:rFonts w:ascii="Times New Roman" w:hAnsi="Times New Roman"/>
          <w:b/>
          <w:sz w:val="28"/>
          <w:szCs w:val="28"/>
        </w:rPr>
      </w:pPr>
      <w:r w:rsidRPr="008B3A1E">
        <w:rPr>
          <w:rFonts w:ascii="Times New Roman" w:hAnsi="Times New Roman"/>
          <w:b/>
          <w:sz w:val="28"/>
          <w:szCs w:val="28"/>
        </w:rPr>
        <w:t>АДМИНИСТРАЦИЯ ПЕРЁДСКОГО СЕЛЬСКОГО ПОСЕЛЕНИЯ</w:t>
      </w:r>
    </w:p>
    <w:p w:rsidR="008B3A1E" w:rsidRPr="008B3A1E" w:rsidRDefault="008B3A1E" w:rsidP="008B3A1E">
      <w:pPr>
        <w:tabs>
          <w:tab w:val="left" w:pos="6943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B3A1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B3A1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3A1E" w:rsidRPr="008B3A1E" w:rsidRDefault="008B3A1E" w:rsidP="008B3A1E">
      <w:pPr>
        <w:tabs>
          <w:tab w:val="left" w:pos="6943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8B3A1E" w:rsidRPr="008B3A1E" w:rsidTr="00D45D58">
        <w:trPr>
          <w:jc w:val="center"/>
        </w:trPr>
        <w:tc>
          <w:tcPr>
            <w:tcW w:w="1443" w:type="dxa"/>
          </w:tcPr>
          <w:p w:rsidR="008B3A1E" w:rsidRPr="008B3A1E" w:rsidRDefault="00C03F31" w:rsidP="008B3A1E">
            <w:pPr>
              <w:ind w:left="-113"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384A">
              <w:rPr>
                <w:rFonts w:ascii="Times New Roman" w:hAnsi="Times New Roman"/>
                <w:b/>
                <w:sz w:val="28"/>
                <w:szCs w:val="28"/>
              </w:rPr>
              <w:t>21.11</w:t>
            </w:r>
            <w:r w:rsidR="008B3A1E" w:rsidRPr="008B3A1E">
              <w:rPr>
                <w:rFonts w:ascii="Times New Roman" w:hAnsi="Times New Roman"/>
                <w:b/>
                <w:sz w:val="28"/>
                <w:szCs w:val="28"/>
              </w:rPr>
              <w:t xml:space="preserve">.2022  </w:t>
            </w:r>
          </w:p>
        </w:tc>
        <w:tc>
          <w:tcPr>
            <w:tcW w:w="484" w:type="dxa"/>
          </w:tcPr>
          <w:p w:rsidR="008B3A1E" w:rsidRPr="008B3A1E" w:rsidRDefault="008B3A1E" w:rsidP="008B3A1E">
            <w:pPr>
              <w:rPr>
                <w:rFonts w:ascii="Times New Roman" w:hAnsi="Times New Roman"/>
                <w:sz w:val="28"/>
                <w:szCs w:val="28"/>
              </w:rPr>
            </w:pPr>
            <w:r w:rsidRPr="008B3A1E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 w:rsidRPr="008B3A1E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8B3A1E" w:rsidRPr="008B3A1E" w:rsidRDefault="008B3A1E" w:rsidP="008B3A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B3A1E" w:rsidRPr="008B3A1E" w:rsidRDefault="00C03F31" w:rsidP="008B3A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4384A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</w:tr>
    </w:tbl>
    <w:p w:rsidR="008B3A1E" w:rsidRPr="008B3A1E" w:rsidRDefault="008B3A1E" w:rsidP="008B3A1E">
      <w:pPr>
        <w:rPr>
          <w:rFonts w:ascii="Times New Roman" w:hAnsi="Times New Roman"/>
          <w:sz w:val="28"/>
          <w:szCs w:val="24"/>
        </w:rPr>
      </w:pPr>
      <w:r w:rsidRPr="008B3A1E">
        <w:rPr>
          <w:rFonts w:ascii="Times New Roman" w:hAnsi="Times New Roman"/>
          <w:sz w:val="28"/>
          <w:szCs w:val="24"/>
        </w:rPr>
        <w:t xml:space="preserve">                                                          </w:t>
      </w:r>
      <w:proofErr w:type="spellStart"/>
      <w:r w:rsidRPr="008B3A1E">
        <w:rPr>
          <w:rFonts w:ascii="Times New Roman" w:hAnsi="Times New Roman"/>
          <w:sz w:val="28"/>
          <w:szCs w:val="24"/>
        </w:rPr>
        <w:t>д</w:t>
      </w:r>
      <w:proofErr w:type="gramStart"/>
      <w:r w:rsidRPr="008B3A1E">
        <w:rPr>
          <w:rFonts w:ascii="Times New Roman" w:hAnsi="Times New Roman"/>
          <w:sz w:val="28"/>
          <w:szCs w:val="24"/>
        </w:rPr>
        <w:t>.П</w:t>
      </w:r>
      <w:proofErr w:type="gramEnd"/>
      <w:r w:rsidRPr="008B3A1E">
        <w:rPr>
          <w:rFonts w:ascii="Times New Roman" w:hAnsi="Times New Roman"/>
          <w:sz w:val="28"/>
          <w:szCs w:val="24"/>
        </w:rPr>
        <w:t>ерёдки</w:t>
      </w:r>
      <w:proofErr w:type="spellEnd"/>
    </w:p>
    <w:p w:rsidR="008B3A1E" w:rsidRPr="008B3A1E" w:rsidRDefault="008B3A1E" w:rsidP="008B3A1E">
      <w:pPr>
        <w:rPr>
          <w:rFonts w:ascii="Times New Roman" w:hAnsi="Times New Roman"/>
          <w:sz w:val="16"/>
          <w:szCs w:val="16"/>
        </w:rPr>
      </w:pPr>
    </w:p>
    <w:p w:rsidR="00DD5D0E" w:rsidRDefault="00DD5D0E"/>
    <w:p w:rsidR="00EC1B1E" w:rsidRDefault="00EC1B1E"/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расчете размера и порядке оплаты 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восстановительной стоимости зеленых насаждений на территории</w:t>
      </w:r>
    </w:p>
    <w:p w:rsidR="00EC1B1E" w:rsidRDefault="008B3A1E" w:rsidP="00EC1B1E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Перёдского</w:t>
      </w:r>
      <w:proofErr w:type="spellEnd"/>
      <w:r w:rsidR="00EC1B1E">
        <w:rPr>
          <w:b/>
          <w:bCs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spacing w:line="240" w:lineRule="exact"/>
        <w:jc w:val="center"/>
        <w:rPr>
          <w:b/>
          <w:bCs/>
          <w:sz w:val="28"/>
          <w:szCs w:val="28"/>
        </w:rPr>
      </w:pPr>
    </w:p>
    <w:p w:rsidR="00EC1B1E" w:rsidRDefault="00EC1B1E" w:rsidP="00EC1B1E">
      <w:pPr>
        <w:pStyle w:val="ConsPlusNormal"/>
        <w:spacing w:after="120" w:line="360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                   № 131-ФЗ «Об общих принципах организации местного самоуправления в Российской Федерации», Уставом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Правилами благоустройства на территории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Администрация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r:id="rId7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расчете размера и порядке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Положение).</w:t>
      </w:r>
    </w:p>
    <w:p w:rsidR="00EC1B1E" w:rsidRDefault="00EC1B1E" w:rsidP="00EC1B1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Установить, что величина одной условной единицы восстановительной стоимости, применяемой в </w:t>
      </w:r>
      <w:hyperlink r:id="rId8" w:anchor="P3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Положении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расчете восстановительной стоимости зеленых насаждений, равна 150 рублям.</w:t>
      </w:r>
    </w:p>
    <w:p w:rsidR="00EC1B1E" w:rsidRDefault="00EC1B1E" w:rsidP="00EC1B1E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Постановление вступает</w:t>
      </w:r>
      <w:r>
        <w:rPr>
          <w:color w:val="000000"/>
          <w:sz w:val="28"/>
          <w:szCs w:val="28"/>
        </w:rPr>
        <w:t xml:space="preserve"> в силу с момента его подписания. </w:t>
      </w:r>
    </w:p>
    <w:p w:rsidR="00EC1B1E" w:rsidRPr="00473CCB" w:rsidRDefault="00EC1B1E" w:rsidP="00EC1B1E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</w:t>
      </w:r>
      <w:r>
        <w:rPr>
          <w:sz w:val="28"/>
          <w:szCs w:val="28"/>
        </w:rPr>
        <w:t xml:space="preserve"> «Официальный вестник</w:t>
      </w:r>
      <w:r w:rsidR="008B3A1E">
        <w:rPr>
          <w:sz w:val="28"/>
          <w:szCs w:val="28"/>
        </w:rPr>
        <w:t xml:space="preserve"> </w:t>
      </w:r>
      <w:proofErr w:type="spellStart"/>
      <w:r w:rsidR="008B3A1E">
        <w:rPr>
          <w:sz w:val="28"/>
          <w:szCs w:val="28"/>
        </w:rPr>
        <w:t>Перёдского</w:t>
      </w:r>
      <w:proofErr w:type="spellEnd"/>
      <w:r w:rsidR="008B3A1E">
        <w:rPr>
          <w:sz w:val="28"/>
          <w:szCs w:val="28"/>
        </w:rPr>
        <w:t xml:space="preserve"> </w:t>
      </w:r>
      <w:r w:rsidRPr="00473CCB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                     </w:t>
      </w:r>
      <w:r w:rsidR="008B3A1E">
        <w:rPr>
          <w:b/>
          <w:sz w:val="28"/>
        </w:rPr>
        <w:t>С.А. Михайлов</w:t>
      </w: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spacing w:line="240" w:lineRule="exact"/>
        <w:rPr>
          <w:sz w:val="28"/>
        </w:rPr>
      </w:pPr>
    </w:p>
    <w:p w:rsidR="00EC1B1E" w:rsidRDefault="00EC1B1E" w:rsidP="00EC1B1E">
      <w:pPr>
        <w:pStyle w:val="ConsPlusNormal"/>
        <w:spacing w:after="120" w:line="240" w:lineRule="exact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1B1E" w:rsidRDefault="00EC1B1E" w:rsidP="00EC1B1E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384A">
        <w:rPr>
          <w:rFonts w:ascii="Times New Roman" w:hAnsi="Times New Roman" w:cs="Times New Roman"/>
          <w:sz w:val="28"/>
          <w:szCs w:val="28"/>
        </w:rPr>
        <w:t xml:space="preserve">21.11.2022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4384A">
        <w:rPr>
          <w:rFonts w:ascii="Times New Roman" w:hAnsi="Times New Roman" w:cs="Times New Roman"/>
          <w:sz w:val="28"/>
          <w:szCs w:val="28"/>
        </w:rPr>
        <w:t>87</w:t>
      </w:r>
      <w:bookmarkStart w:id="0" w:name="_GoBack"/>
      <w:bookmarkEnd w:id="0"/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расчете размера и порядке оплаты восстановительной стоимости </w:t>
      </w:r>
    </w:p>
    <w:p w:rsidR="00EC1B1E" w:rsidRP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зеленых насаждений на территории</w:t>
      </w:r>
      <w:r w:rsidR="008B3A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b w:val="0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расчет размера и порядок оплаты восстановительной стоимости зеленых насаждений (в случае невозможности проведения компенсационного озеленения), расположенных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при проведении работ по рубке,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пересадке зеленых насаждений, а также расчет размера ущерба в случае самовольного повреждения или уничтожения зеленых насаждений.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Администрацией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в зависимости от классификации растительности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комиссионного обследования зеленых насаждений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размера восстановительной стоимости зеленых насаждений применяется следующая классификация растительности: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цветники;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газоны, включая земляной покров с признаками растительности.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подсчитываются поштучно.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дерево имеет несколько стволов, то в расчетах восстановительной стоимости учитывается один ствол с наибольшим диаметром.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Кустарники в группах подсчитываются поштучно.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штукам, при однорядной - 3 штукам.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газонов, цветников и участков земельного покрова с признаками растительности определяется исходя из занимаемой ими площади в кв. м.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anchor="P90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размера восстановительной стоимости деревьев производится в соответствии с Приложением № 1 к настоящему Положению в рублях за каждое дерево путем умножения одной условной единицы, величина которой определяется постановлением Администрации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 коэффициент, соответствующий породе дерева и диаметру ствола на высоте 1,3 м. При диаметре ствола дерева свыше 40 см коэффициент в последнем столбце таблицы следует умножать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1,25 за каждые полные 10 см диаметра ствола свыше 40 см.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hyperlink r:id="rId10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кустарников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производится в соответствии с Приложением № 2 к настоящему Положению в рублях за каждый кустарник путем умножения одной условной единицы, величина которой определяется постановлением Администрации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на коэффициент, соответствующий возрасту и породе кустарника.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11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Расчет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размера восстановительной стоимости газонов и цветников,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включая земельный покров с признаками растительности производится в 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Приложением№ 3 к настоящему Положению в рублях за одну единицу измерения путем умножения одной условной единицы, величина которой определяется Администрацией</w:t>
      </w:r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коэффициент, приведенный в </w:t>
      </w:r>
      <w:hyperlink r:id="rId12" w:anchor="P230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Приложении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№ 4.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 зависимости от уровня общего состояния зеленых насаждений сумма восстановительной стоимости, рассчитанная в соответствии с Приложениями №№ 1, </w:t>
      </w:r>
      <w:hyperlink r:id="rId13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3 к настоящему Положению, умножается на соответствующие </w:t>
      </w:r>
      <w:hyperlink r:id="rId14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коэффициенты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состояния зеленых насаждений, приведенные в Приложении № 4 к настоящему Положению.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общего состояния зеленых насаждений фиксируется в </w:t>
      </w:r>
      <w:hyperlink r:id="rId1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 зеленых насаждений, порядок составления которого устан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 xml:space="preserve">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Размер восстановительной стоимости зеленых насаждений рассчитывается на основании акта, составляемого по результатам комиссионного обследования зеленых насаждений. 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(квитанция) на оплату восстановительной стоимости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вручается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C41EFD">
        <w:rPr>
          <w:rFonts w:ascii="Times New Roman" w:hAnsi="Times New Roman" w:cs="Times New Roman"/>
          <w:color w:val="000000"/>
          <w:sz w:val="28"/>
          <w:szCs w:val="28"/>
        </w:rPr>
        <w:t>Администрацией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копией акта обследования зеленых насаждений. Срок оплаты по указанному счету (квитанции) составляет не более пяти дней.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восстановительной стоимости производится путем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B1E" w:rsidRDefault="00EC1B1E" w:rsidP="00EC1B1E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Размер ущерба, причиненного зеленым насаждениям, поврежденным или уничтоженным без полученного в установленном порядке разрешения (порубочного билета), определяется путем умножения суммы, рассчитанной в соответствии с Приложениями №№ 1, </w:t>
      </w:r>
      <w:hyperlink r:id="rId16" w:anchor="P16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anchor="P271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Положению, на  повышающий коэффициент 5.</w:t>
      </w:r>
    </w:p>
    <w:p w:rsidR="00EC1B1E" w:rsidRDefault="00EC1B1E" w:rsidP="00EC1B1E">
      <w:pPr>
        <w:pStyle w:val="ConsPlusNormal"/>
        <w:spacing w:line="3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90"/>
      <w:bookmarkEnd w:id="2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ДЕРЕВЬЕВ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993"/>
        <w:gridCol w:w="993"/>
        <w:gridCol w:w="992"/>
        <w:gridCol w:w="992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 ствола на высоте 1,3 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29-40 см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Дуб, липа, клен остролистный, клен белый, каштан, бук, яблоня, береза, граб, ясень пушистый, орех маньчжурский, вяз шершавый, вяз гладкий, груша уссурийская, вишня обыкновенная, тополь пирамидальный, тополь бальзамический, тополь белый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Ива, тополь берлинский, клен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ольха, ясень обыкновенный, рябина, осина, черемуха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 колючая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 сибирская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порослевого происхождения из состава пород, признанных малоценными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Сухостойное зеленое насаждение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9"/>
      <w:bookmarkEnd w:id="3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КУСТАРНИКОВ</w:t>
      </w:r>
    </w:p>
    <w:p w:rsidR="00EC1B1E" w:rsidRDefault="00EC1B1E" w:rsidP="00EC1B1E">
      <w:pPr>
        <w:spacing w:after="1"/>
        <w:rPr>
          <w:sz w:val="28"/>
          <w:szCs w:val="2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3"/>
        <w:gridCol w:w="992"/>
        <w:gridCol w:w="992"/>
        <w:gridCol w:w="991"/>
        <w:gridCol w:w="1001"/>
        <w:gridCol w:w="8"/>
      </w:tblGrid>
      <w:tr w:rsidR="00EC1B1E" w:rsidTr="00EC1B1E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породы дерева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кустарника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1E" w:rsidRDefault="00EC1B1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Декоративно-лиственный кустарник, полукустарник,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 цветущий кустарник и лиана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Вечнозеленый и хвойный кустарник, карликовое хвойное растение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Экзотическое реликтовое растение, привитая 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C1B1E" w:rsidTr="00EC1B1E">
        <w:trPr>
          <w:gridAfter w:val="1"/>
          <w:wAfter w:w="8" w:type="dxa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 порослевого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0"/>
      <w:bookmarkEnd w:id="4"/>
      <w:r>
        <w:rPr>
          <w:rFonts w:ascii="Times New Roman" w:hAnsi="Times New Roman" w:cs="Times New Roman"/>
          <w:sz w:val="28"/>
          <w:szCs w:val="28"/>
        </w:rPr>
        <w:t>РАСЧЕТ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ВОССТАНОВИТЕЛЬНОЙ СТОИМОСТИ ГАЗОНОВ И ЦВЕТНИКОВ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01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партерный и рулонный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обыкновенный и мавританский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 луговой и газон естественного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Земляной покров с признаками растительности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B1E" w:rsidRDefault="00EC1B1E" w:rsidP="00EC1B1E">
      <w:pPr>
        <w:pStyle w:val="ConsPlusNormal"/>
        <w:spacing w:after="120"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расчете затрат и </w:t>
      </w:r>
    </w:p>
    <w:p w:rsidR="00EC1B1E" w:rsidRDefault="00EC1B1E" w:rsidP="00EC1B1E">
      <w:pPr>
        <w:pStyle w:val="ConsPlusNormal"/>
        <w:spacing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 восстановительной стоимости зеленых насаждений на территории</w:t>
      </w:r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A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8B3A1E">
        <w:rPr>
          <w:rFonts w:ascii="Times New Roman" w:hAnsi="Times New Roman" w:cs="Times New Roman"/>
          <w:sz w:val="28"/>
          <w:szCs w:val="28"/>
        </w:rPr>
        <w:t xml:space="preserve"> </w:t>
      </w:r>
      <w:r w:rsidR="00C41EFD" w:rsidRPr="00EC1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71"/>
      <w:bookmarkEnd w:id="5"/>
      <w:r>
        <w:rPr>
          <w:rFonts w:ascii="Times New Roman" w:hAnsi="Times New Roman" w:cs="Times New Roman"/>
          <w:sz w:val="28"/>
          <w:szCs w:val="28"/>
        </w:rPr>
        <w:t>КОЭФФИЦИЕНТЫ</w:t>
      </w:r>
    </w:p>
    <w:p w:rsidR="00EC1B1E" w:rsidRDefault="00EC1B1E" w:rsidP="00EC1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СОСТОЯНИЯ ЗЕЛЕНЫХ НАСАЖДЕНИЙ</w:t>
      </w:r>
    </w:p>
    <w:p w:rsidR="00EC1B1E" w:rsidRDefault="00EC1B1E" w:rsidP="00EC1B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913"/>
      </w:tblGrid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общего состояния зеленых насаждений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C1B1E" w:rsidTr="00EC1B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1E" w:rsidRDefault="00EC1B1E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EC1B1E" w:rsidRDefault="00EC1B1E" w:rsidP="00EC1B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C1B1E" w:rsidRDefault="00EC1B1E" w:rsidP="00EC1B1E"/>
    <w:p w:rsidR="00EC1B1E" w:rsidRDefault="00EC1B1E"/>
    <w:sectPr w:rsidR="00EC1B1E" w:rsidSect="00EC1B1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4E"/>
    <w:rsid w:val="008B3A1E"/>
    <w:rsid w:val="00B4384A"/>
    <w:rsid w:val="00C03F31"/>
    <w:rsid w:val="00C41EFD"/>
    <w:rsid w:val="00C7624E"/>
    <w:rsid w:val="00DD5D0E"/>
    <w:rsid w:val="00E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1B1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1B1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1E"/>
    <w:rPr>
      <w:color w:val="0000FF" w:themeColor="hyperlink"/>
      <w:u w:val="single"/>
    </w:rPr>
  </w:style>
  <w:style w:type="paragraph" w:customStyle="1" w:styleId="ConsPlusNormal">
    <w:name w:val="ConsPlusNormal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C1B1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C1B1E"/>
    <w:rPr>
      <w:rFonts w:ascii="Arial" w:eastAsia="Calibri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ownloads\_2797_ot_03.11.2020.doc" TargetMode="External"/><Relationship Id="rId13" Type="http://schemas.openxmlformats.org/officeDocument/2006/relationships/hyperlink" Target="file:///C:\Users\&#1058;&#1072;&#1090;&#1100;&#1103;&#1085;&#1072;\Downloads\_2797_ot_03.11.2020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ownloads\_2797_ot_03.11.2020.doc" TargetMode="External"/><Relationship Id="rId12" Type="http://schemas.openxmlformats.org/officeDocument/2006/relationships/hyperlink" Target="file:///C:\Users\&#1058;&#1072;&#1090;&#1100;&#1103;&#1085;&#1072;\Downloads\_2797_ot_03.11.2020.doc" TargetMode="External"/><Relationship Id="rId17" Type="http://schemas.openxmlformats.org/officeDocument/2006/relationships/hyperlink" Target="file:///C:\Users\&#1058;&#1072;&#1090;&#1100;&#1103;&#1085;&#1072;\Downloads\_2797_ot_03.11.2020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8;&#1072;&#1090;&#1100;&#1103;&#1085;&#1072;\Downloads\_2797_ot_03.11.2020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11" Type="http://schemas.openxmlformats.org/officeDocument/2006/relationships/hyperlink" Target="file:///C:\Users\&#1058;&#1072;&#1090;&#1100;&#1103;&#1085;&#1072;\Downloads\_2797_ot_03.11.2020.do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2CE05253ABA8B9352A7E83E6816A10BABF324E617E0D97B5F1618E8AEC6636A767589FFC9FD2325F79DC45D6E56CC6E72A8240F98D3FA3DA85521DAuCL" TargetMode="External"/><Relationship Id="rId10" Type="http://schemas.openxmlformats.org/officeDocument/2006/relationships/hyperlink" Target="file:///C:\Users\&#1058;&#1072;&#1090;&#1100;&#1103;&#1085;&#1072;\Downloads\_2797_ot_03.11.2020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ownloads\_2797_ot_03.11.2020.doc" TargetMode="External"/><Relationship Id="rId14" Type="http://schemas.openxmlformats.org/officeDocument/2006/relationships/hyperlink" Target="file:///C:\Users\&#1058;&#1072;&#1090;&#1100;&#1103;&#1085;&#1072;\Downloads\_2797_ot_03.11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Зам</cp:lastModifiedBy>
  <cp:revision>5</cp:revision>
  <dcterms:created xsi:type="dcterms:W3CDTF">2022-05-25T08:26:00Z</dcterms:created>
  <dcterms:modified xsi:type="dcterms:W3CDTF">2022-11-22T11:13:00Z</dcterms:modified>
</cp:coreProperties>
</file>